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FBB" w:rsidRDefault="00AD740D">
      <w:pPr>
        <w:pStyle w:val="Title"/>
      </w:pPr>
      <w:r>
        <w:t>THORN Planning Memo: Scoping, Dependency Tables, and Performance</w:t>
      </w:r>
    </w:p>
    <w:p w:rsidR="00B57FBB" w:rsidRDefault="00AD740D">
      <w:pPr>
        <w:pStyle w:val="Heading1"/>
      </w:pPr>
      <w:r>
        <w:t>1. Overview</w:t>
      </w:r>
    </w:p>
    <w:p w:rsidR="00B57FBB" w:rsidRDefault="00AD740D">
      <w:r>
        <w:t xml:space="preserve">This memo consolidates experiments on scoping within THORN planning. The key result is that restricting axioms via dependency-driven scoping produces substantial performance </w:t>
      </w:r>
      <w:r>
        <w:t>gains without altering lemma structure.</w:t>
      </w:r>
    </w:p>
    <w:p w:rsidR="00B57FBB" w:rsidRDefault="00AD740D">
      <w:pPr>
        <w:pStyle w:val="Heading1"/>
      </w:pPr>
      <w:r>
        <w:t>2. Core Principle</w:t>
      </w:r>
    </w:p>
    <w:p w:rsidR="00B57FBB" w:rsidRDefault="00AD740D">
      <w:r>
        <w:t>Keep lemma chains unchanged. Only restrict the knowledge base (kb-&gt;) using minimal axiom subsets derived from predicate dependencies.</w:t>
      </w:r>
    </w:p>
    <w:p w:rsidR="00B57FBB" w:rsidRDefault="00AD740D">
      <w:pPr>
        <w:pStyle w:val="Heading1"/>
      </w:pPr>
      <w:r>
        <w:t>3. Dependency Table (RCC Predicates)</w:t>
      </w:r>
    </w:p>
    <w:p w:rsidR="00B57FBB" w:rsidRDefault="00AD740D">
      <w:r>
        <w:t>ec → c, p, o, ec</w:t>
      </w:r>
      <w:r>
        <w:br/>
        <w:t>po → p, o,</w:t>
      </w:r>
      <w:r>
        <w:t xml:space="preserve"> po</w:t>
      </w:r>
      <w:r>
        <w:br/>
        <w:t>o → p, o</w:t>
      </w:r>
      <w:r>
        <w:br/>
        <w:t>p → p</w:t>
      </w:r>
      <w:r>
        <w:br/>
        <w:t>pp → p, pp</w:t>
      </w:r>
      <w:r>
        <w:br/>
        <w:t>tpp → p, pp, o, ec, tpp</w:t>
      </w:r>
      <w:r>
        <w:br/>
        <w:t>ntpp → p, pp, o, ec, ntpp</w:t>
      </w:r>
      <w:r>
        <w:br/>
        <w:t>pp-1 → p, pp, pp-1</w:t>
      </w:r>
      <w:r>
        <w:br/>
        <w:t>tpp-1 → p, pp, o, ec, pp-1, tpp-1</w:t>
      </w:r>
      <w:r>
        <w:br/>
        <w:t>ntpp-1 → p, pp, o, ec, pp-1, ntpp-1</w:t>
      </w:r>
      <w:r>
        <w:br/>
        <w:t>dc → p, o, ec, dc</w:t>
      </w:r>
      <w:r>
        <w:br/>
        <w:t>dr → p, o, ec, dc, dr</w:t>
      </w:r>
      <w:r>
        <w:br/>
      </w:r>
    </w:p>
    <w:p w:rsidR="00B57FBB" w:rsidRDefault="00AD740D">
      <w:pPr>
        <w:pStyle w:val="Heading1"/>
      </w:pPr>
      <w:r>
        <w:t>4. Scoping Rule</w:t>
      </w:r>
    </w:p>
    <w:p w:rsidR="00B57FBB" w:rsidRDefault="00AD740D">
      <w:r>
        <w:t>For each lemma:</w:t>
      </w:r>
      <w:r>
        <w:br/>
        <w:t>1. Extract pre</w:t>
      </w:r>
      <w:r>
        <w:t>dicates in the lemma.</w:t>
      </w:r>
      <w:r>
        <w:br/>
        <w:t>2. Look up dependencies.</w:t>
      </w:r>
      <w:r>
        <w:br/>
        <w:t>3. Take the union.</w:t>
      </w:r>
      <w:r>
        <w:br/>
        <w:t>4. Use only those axioms in kb-&gt;.</w:t>
      </w:r>
      <w:r>
        <w:br/>
      </w:r>
    </w:p>
    <w:p w:rsidR="00B57FBB" w:rsidRDefault="00AD740D">
      <w:pPr>
        <w:pStyle w:val="Heading1"/>
      </w:pPr>
      <w:r>
        <w:lastRenderedPageBreak/>
        <w:t>5. Example Scoped Code Pattern</w:t>
      </w:r>
    </w:p>
    <w:p w:rsidR="00B57FBB" w:rsidRDefault="00AD740D">
      <w:r>
        <w:t>(kb-&gt; EC-PO-DC-Scope)</w:t>
      </w:r>
      <w:r>
        <w:br/>
        <w:t>(lemma Lemma6)</w:t>
      </w:r>
      <w:r>
        <w:br/>
      </w:r>
      <w:r>
        <w:br/>
        <w:t>where EC-PO-DC-Scope =</w:t>
      </w:r>
      <w:r>
        <w:br/>
        <w:t>[(c-refl) (c-symm) (def-p) (def-o) (def-ec) (def-po) (def-dc)]</w:t>
      </w:r>
    </w:p>
    <w:p w:rsidR="00B57FBB" w:rsidRDefault="00AD740D">
      <w:pPr>
        <w:pStyle w:val="Heading1"/>
      </w:pPr>
      <w:r>
        <w:t>6. let* Macro (Required)</w:t>
      </w:r>
    </w:p>
    <w:p w:rsidR="00B57FBB" w:rsidRDefault="00AD740D">
      <w:r>
        <w:t>Local assignments must be expanded:</w:t>
      </w:r>
      <w:r>
        <w:br/>
      </w:r>
      <w:r>
        <w:br/>
        <w:t>(defmacro let*-macro</w:t>
      </w:r>
      <w:r>
        <w:br/>
        <w:t xml:space="preserve">  [let* X Y Z] -&gt; (subst Y X Z)</w:t>
      </w:r>
      <w:r>
        <w:br/>
        <w:t xml:space="preserve">  [let* X Y W Z | U] -&gt; [let* X Y [let* W Z | U]])</w:t>
      </w:r>
    </w:p>
    <w:p w:rsidR="00B57FBB" w:rsidRDefault="00AD740D">
      <w:pPr>
        <w:pStyle w:val="Heading1"/>
      </w:pPr>
      <w:r>
        <w:t>7. Timing Results</w:t>
      </w:r>
    </w:p>
    <w:p w:rsidR="00B57FBB" w:rsidRDefault="00AD740D">
      <w:r>
        <w:t>plan1: 39.67 → 7.86 (5.05×)</w:t>
      </w:r>
      <w:r>
        <w:br/>
        <w:t>plan2: 21.00 → 11.06 (1.90×)</w:t>
      </w:r>
      <w:r>
        <w:br/>
        <w:t xml:space="preserve">plan3: 23.34 → </w:t>
      </w:r>
      <w:r>
        <w:t>11.31 (2.06×)</w:t>
      </w:r>
      <w:r>
        <w:br/>
        <w:t>plan4: 23.25 → 10.96 (2.12×)</w:t>
      </w:r>
      <w:r>
        <w:br/>
        <w:t>plan8: 23.83 → 10.75 (2.22×)</w:t>
      </w:r>
      <w:r>
        <w:br/>
        <w:t>plan9: 30.87 → 24.65 (1.25×)</w:t>
      </w:r>
      <w:r>
        <w:br/>
        <w:t>plan10: 58.10 → 11.00 (5.28×)</w:t>
      </w:r>
      <w:r>
        <w:br/>
      </w:r>
      <w:r w:rsidR="008513A6">
        <w:t xml:space="preserve">plan11: 71.80 → 15.30, </w:t>
      </w:r>
      <w:r w:rsidR="008513A6">
        <w:rPr>
          <w:rStyle w:val="Strong"/>
        </w:rPr>
        <w:t>4.69×</w:t>
      </w:r>
    </w:p>
    <w:p w:rsidR="00B57FBB" w:rsidRDefault="00AD740D">
      <w:pPr>
        <w:pStyle w:val="Heading1"/>
      </w:pPr>
      <w:r>
        <w:t>8. Conclusions</w:t>
      </w:r>
    </w:p>
    <w:p w:rsidR="00B57FBB" w:rsidRDefault="00AD740D">
      <w:r>
        <w:t>• Scoping consistently improves performance.</w:t>
      </w:r>
      <w:r>
        <w:br/>
        <w:t>• Typical speedup ~2×.</w:t>
      </w:r>
      <w:r>
        <w:br/>
        <w:t>• Worst cases (large irrelevant axiom loa</w:t>
      </w:r>
      <w:r>
        <w:t>d) ~5×.</w:t>
      </w:r>
      <w:r>
        <w:br/>
        <w:t>• Lemma structure must remain unchanged.</w:t>
      </w:r>
      <w:r>
        <w:br/>
        <w:t>• Errors arise from missing dependencies, not from scoping itself.</w:t>
      </w:r>
      <w:r>
        <w:br/>
      </w:r>
    </w:p>
    <w:sectPr w:rsidR="00B57FB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15074B"/>
    <w:rsid w:val="0029639D"/>
    <w:rsid w:val="00326F90"/>
    <w:rsid w:val="008513A6"/>
    <w:rsid w:val="00AA1D8D"/>
    <w:rsid w:val="00AD740D"/>
    <w:rsid w:val="00B47730"/>
    <w:rsid w:val="00B57FBB"/>
    <w:rsid w:val="00CB0664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1673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Tarver</cp:lastModifiedBy>
  <cp:revision>2</cp:revision>
  <dcterms:created xsi:type="dcterms:W3CDTF">2013-12-23T23:15:00Z</dcterms:created>
  <dcterms:modified xsi:type="dcterms:W3CDTF">2026-03-23T17:19:00Z</dcterms:modified>
  <cp:category/>
</cp:coreProperties>
</file>